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8" w:rsidRDefault="004B62D8" w:rsidP="004B62D8">
      <w:pPr>
        <w:shd w:val="clear" w:color="auto" w:fill="FFFFFF"/>
        <w:spacing w:after="0"/>
        <w:ind w:left="4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546100" cy="659256"/>
            <wp:effectExtent l="19050" t="0" r="6350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D8" w:rsidRPr="004B62D8" w:rsidRDefault="004B62D8" w:rsidP="004B62D8">
      <w:pPr>
        <w:shd w:val="clear" w:color="auto" w:fill="FFFFFF"/>
        <w:spacing w:after="0"/>
        <w:ind w:left="4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АДМИНИСТРАЦИЯ </w:t>
      </w:r>
      <w:r w:rsidR="002B750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ВОЗНЕСЕНСКОГО</w:t>
      </w: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СЕЛЬСОВЕТА</w:t>
      </w:r>
    </w:p>
    <w:p w:rsidR="004B62D8" w:rsidRDefault="004B62D8" w:rsidP="004B62D8">
      <w:pPr>
        <w:shd w:val="clear" w:color="auto" w:fill="FFFFFF"/>
        <w:spacing w:after="0"/>
        <w:ind w:left="4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B62D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АБАНСКОГО РАЙОНА КРАСНОЯРСКОГО КРАЯ</w:t>
      </w:r>
    </w:p>
    <w:p w:rsidR="00BD59AD" w:rsidRPr="004B62D8" w:rsidRDefault="00BD59AD" w:rsidP="004B62D8">
      <w:pPr>
        <w:shd w:val="clear" w:color="auto" w:fill="FFFFFF"/>
        <w:spacing w:after="0"/>
        <w:ind w:left="48"/>
        <w:jc w:val="center"/>
        <w:rPr>
          <w:rFonts w:ascii="Times New Roman" w:hAnsi="Times New Roman"/>
          <w:sz w:val="24"/>
          <w:szCs w:val="24"/>
        </w:rPr>
      </w:pPr>
    </w:p>
    <w:p w:rsidR="004B62D8" w:rsidRPr="004B62D8" w:rsidRDefault="004B62D8" w:rsidP="004B62D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B62D8">
        <w:rPr>
          <w:rFonts w:ascii="Times New Roman" w:hAnsi="Times New Roman"/>
          <w:b/>
          <w:color w:val="000000"/>
          <w:spacing w:val="-4"/>
          <w:sz w:val="24"/>
          <w:szCs w:val="24"/>
        </w:rPr>
        <w:t>ПОСТАНОВЛЕНИЕ</w:t>
      </w:r>
    </w:p>
    <w:p w:rsidR="004B62D8" w:rsidRPr="004B62D8" w:rsidRDefault="004B62D8" w:rsidP="004B62D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62D8" w:rsidRPr="004B62D8" w:rsidRDefault="00DB3254" w:rsidP="004B62D8">
      <w:pPr>
        <w:shd w:val="clear" w:color="auto" w:fill="FFFFFF"/>
        <w:tabs>
          <w:tab w:val="left" w:pos="2990"/>
        </w:tabs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28</w:t>
      </w:r>
      <w:r w:rsidR="00E23CC3">
        <w:rPr>
          <w:rFonts w:ascii="Times New Roman" w:hAnsi="Times New Roman"/>
          <w:color w:val="000000"/>
          <w:spacing w:val="2"/>
          <w:sz w:val="24"/>
          <w:szCs w:val="24"/>
        </w:rPr>
        <w:t>.04</w:t>
      </w:r>
      <w:r w:rsidR="004B62D8" w:rsidRPr="004B62D8">
        <w:rPr>
          <w:rFonts w:ascii="Times New Roman" w:hAnsi="Times New Roman"/>
          <w:color w:val="000000"/>
          <w:spacing w:val="2"/>
          <w:sz w:val="24"/>
          <w:szCs w:val="24"/>
        </w:rPr>
        <w:t xml:space="preserve">.2022                                </w:t>
      </w:r>
      <w:r w:rsidR="002B7504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</w:t>
      </w:r>
      <w:r w:rsidR="00D24D1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B62D8" w:rsidRPr="004B62D8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proofErr w:type="gramStart"/>
      <w:r w:rsidR="004B62D8" w:rsidRPr="004B62D8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2B7504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proofErr w:type="gramEnd"/>
      <w:r w:rsidR="002B7504">
        <w:rPr>
          <w:rFonts w:ascii="Times New Roman" w:hAnsi="Times New Roman"/>
          <w:color w:val="000000"/>
          <w:spacing w:val="2"/>
          <w:sz w:val="24"/>
          <w:szCs w:val="24"/>
        </w:rPr>
        <w:t>ознесенка</w:t>
      </w:r>
      <w:r w:rsidR="004B62D8" w:rsidRPr="004B62D8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         </w:t>
      </w:r>
      <w:r w:rsidR="00D24D10"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="002B7504">
        <w:rPr>
          <w:rFonts w:ascii="Times New Roman" w:hAnsi="Times New Roman"/>
          <w:color w:val="000000"/>
          <w:spacing w:val="2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23-п</w:t>
      </w:r>
    </w:p>
    <w:p w:rsidR="004B62D8" w:rsidRPr="004B62D8" w:rsidRDefault="004B62D8" w:rsidP="007B4EA3">
      <w:pPr>
        <w:spacing w:after="0" w:line="240" w:lineRule="auto"/>
        <w:ind w:right="39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941A0" w:rsidRPr="004B62D8" w:rsidRDefault="004941A0" w:rsidP="00D24D10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62D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7C0824">
        <w:rPr>
          <w:rFonts w:ascii="Times New Roman" w:hAnsi="Times New Roman"/>
          <w:sz w:val="24"/>
          <w:szCs w:val="24"/>
        </w:rPr>
        <w:t>Порядка и условий</w:t>
      </w:r>
      <w:r w:rsidR="007C0824" w:rsidRPr="007C0824">
        <w:rPr>
          <w:rFonts w:ascii="Times New Roman" w:hAnsi="Times New Roman"/>
          <w:sz w:val="24"/>
          <w:szCs w:val="24"/>
        </w:rPr>
        <w:t xml:space="preserve">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</w:t>
      </w:r>
      <w:proofErr w:type="gramEnd"/>
      <w:r w:rsidR="007C0824" w:rsidRPr="007C0824">
        <w:rPr>
          <w:rFonts w:ascii="Times New Roman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D47D15" w:rsidRPr="007C0824" w:rsidRDefault="00D47D15" w:rsidP="00D47D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824" w:rsidRPr="007C0824" w:rsidRDefault="007C0824" w:rsidP="007C0824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82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7C082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C0824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7C082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C0824">
        <w:rPr>
          <w:rFonts w:ascii="Times New Roman" w:hAnsi="Times New Roman"/>
          <w:sz w:val="24"/>
          <w:szCs w:val="24"/>
        </w:rPr>
        <w:t xml:space="preserve"> Российской Федерации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2B7504">
        <w:rPr>
          <w:rFonts w:ascii="Times New Roman" w:hAnsi="Times New Roman"/>
          <w:sz w:val="24"/>
          <w:szCs w:val="24"/>
        </w:rPr>
        <w:t>Вознесенского</w:t>
      </w:r>
      <w:r>
        <w:rPr>
          <w:rFonts w:ascii="Times New Roman" w:hAnsi="Times New Roman"/>
          <w:sz w:val="24"/>
          <w:szCs w:val="24"/>
        </w:rPr>
        <w:t xml:space="preserve"> сельсовета Абанского района</w:t>
      </w:r>
      <w:proofErr w:type="gramEnd"/>
      <w:r w:rsidRPr="007C0824">
        <w:rPr>
          <w:rFonts w:ascii="Times New Roman" w:hAnsi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2B7504">
        <w:rPr>
          <w:rFonts w:ascii="Times New Roman" w:hAnsi="Times New Roman"/>
          <w:sz w:val="24"/>
          <w:szCs w:val="24"/>
        </w:rPr>
        <w:t>Вознесенского</w:t>
      </w:r>
      <w:r>
        <w:rPr>
          <w:rFonts w:ascii="Times New Roman" w:hAnsi="Times New Roman"/>
          <w:sz w:val="24"/>
          <w:szCs w:val="24"/>
        </w:rPr>
        <w:t xml:space="preserve"> сельсовета ПОСТАНОВЛЯЕТ</w:t>
      </w:r>
      <w:r w:rsidRPr="007C0824">
        <w:rPr>
          <w:rFonts w:ascii="Times New Roman" w:hAnsi="Times New Roman"/>
          <w:sz w:val="24"/>
          <w:szCs w:val="24"/>
        </w:rPr>
        <w:t>:</w:t>
      </w:r>
    </w:p>
    <w:p w:rsidR="007C0824" w:rsidRPr="007C0824" w:rsidRDefault="007C0824" w:rsidP="007C0824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C082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C082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7C0824">
        <w:rPr>
          <w:rFonts w:ascii="Times New Roman" w:hAnsi="Times New Roman"/>
          <w:sz w:val="24"/>
          <w:szCs w:val="24"/>
        </w:rPr>
        <w:t>и условия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</w:t>
      </w:r>
      <w:proofErr w:type="gramEnd"/>
      <w:r w:rsidRPr="007C0824">
        <w:rPr>
          <w:rFonts w:ascii="Times New Roman" w:hAnsi="Times New Roman"/>
          <w:sz w:val="24"/>
          <w:szCs w:val="24"/>
        </w:rPr>
        <w:t xml:space="preserve">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согласно приложению.</w:t>
      </w:r>
    </w:p>
    <w:p w:rsidR="007C0824" w:rsidRPr="007C0824" w:rsidRDefault="007C0824" w:rsidP="007C0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824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</w:t>
      </w:r>
      <w:r w:rsidR="002B750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Ведомости органов местного самоуправления Вознесенский сельсовет </w:t>
      </w:r>
      <w:r w:rsidRPr="007C082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C0824" w:rsidRPr="007C0824" w:rsidRDefault="007C0824" w:rsidP="007C0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82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C08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82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C082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2B7504">
        <w:rPr>
          <w:rFonts w:ascii="Times New Roman" w:hAnsi="Times New Roman"/>
          <w:sz w:val="24"/>
          <w:szCs w:val="24"/>
        </w:rPr>
        <w:t>Вознесенского</w:t>
      </w:r>
      <w:r w:rsidRPr="007C0824">
        <w:rPr>
          <w:rFonts w:ascii="Times New Roman" w:hAnsi="Times New Roman"/>
          <w:sz w:val="24"/>
          <w:szCs w:val="24"/>
        </w:rPr>
        <w:t xml:space="preserve"> сельсовета в сети «Интернет».</w:t>
      </w:r>
    </w:p>
    <w:p w:rsidR="007C0824" w:rsidRPr="007C0824" w:rsidRDefault="007C0824" w:rsidP="007C08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82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7C082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C082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C0824" w:rsidRPr="007C0824" w:rsidRDefault="007C0824" w:rsidP="007C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824" w:rsidRPr="007C0824" w:rsidRDefault="007C0824" w:rsidP="007C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824" w:rsidRPr="007C0824" w:rsidRDefault="007C0824" w:rsidP="007C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82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</w:t>
      </w:r>
      <w:r w:rsidR="002B7504">
        <w:rPr>
          <w:rFonts w:ascii="Times New Roman" w:eastAsia="Times New Roman" w:hAnsi="Times New Roman"/>
          <w:sz w:val="24"/>
          <w:szCs w:val="24"/>
          <w:lang w:eastAsia="ru-RU"/>
        </w:rPr>
        <w:t>Р.Н.Левкова</w:t>
      </w:r>
    </w:p>
    <w:p w:rsidR="00D24D10" w:rsidRDefault="00D24D10" w:rsidP="00D24D10">
      <w:pPr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</w:p>
    <w:p w:rsidR="007C0824" w:rsidRPr="007C0824" w:rsidRDefault="007C0824" w:rsidP="007C0824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7C0824">
        <w:rPr>
          <w:rFonts w:ascii="Times New Roman" w:hAnsi="Times New Roman"/>
          <w:sz w:val="24"/>
          <w:szCs w:val="24"/>
        </w:rPr>
        <w:t>Приложение</w:t>
      </w:r>
    </w:p>
    <w:p w:rsidR="007C0824" w:rsidRPr="007C0824" w:rsidRDefault="007C0824" w:rsidP="007C0824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C0824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7C0824" w:rsidRPr="007C0824" w:rsidRDefault="002B7504" w:rsidP="007C0824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7C0824" w:rsidRPr="007C0824">
        <w:rPr>
          <w:rFonts w:ascii="Times New Roman" w:hAnsi="Times New Roman"/>
          <w:sz w:val="24"/>
          <w:szCs w:val="24"/>
        </w:rPr>
        <w:t xml:space="preserve"> сельсовета</w:t>
      </w:r>
    </w:p>
    <w:p w:rsidR="007C0824" w:rsidRPr="007C0824" w:rsidRDefault="00DB3254" w:rsidP="007C0824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E23CC3">
        <w:rPr>
          <w:rFonts w:ascii="Times New Roman" w:hAnsi="Times New Roman"/>
          <w:sz w:val="24"/>
          <w:szCs w:val="24"/>
        </w:rPr>
        <w:t>.04</w:t>
      </w:r>
      <w:r w:rsidR="007C0824" w:rsidRPr="007C0824">
        <w:rPr>
          <w:rFonts w:ascii="Times New Roman" w:hAnsi="Times New Roman"/>
          <w:sz w:val="24"/>
          <w:szCs w:val="24"/>
        </w:rPr>
        <w:t xml:space="preserve">.2022 </w:t>
      </w:r>
      <w:r w:rsidR="002B750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23-п</w:t>
      </w:r>
    </w:p>
    <w:p w:rsidR="007C0824" w:rsidRDefault="007C0824" w:rsidP="007C0824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7C0824" w:rsidRDefault="007C0824" w:rsidP="007C0824">
      <w:pPr>
        <w:spacing w:after="1" w:line="280" w:lineRule="atLeast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</w:t>
      </w:r>
      <w:r w:rsidRPr="007C0824">
        <w:rPr>
          <w:rFonts w:ascii="Times New Roman" w:hAnsi="Times New Roman"/>
          <w:sz w:val="24"/>
          <w:szCs w:val="24"/>
        </w:rPr>
        <w:t>и условия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</w:t>
      </w:r>
      <w:proofErr w:type="gramEnd"/>
      <w:r w:rsidRPr="007C0824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7C0824" w:rsidRDefault="007C0824" w:rsidP="007C0824">
      <w:pPr>
        <w:spacing w:after="1" w:line="280" w:lineRule="atLeast"/>
        <w:jc w:val="both"/>
      </w:pPr>
      <w:bookmarkStart w:id="0" w:name="P48"/>
      <w:bookmarkEnd w:id="0"/>
    </w:p>
    <w:p w:rsidR="007C0824" w:rsidRPr="00D24D10" w:rsidRDefault="007C0824" w:rsidP="001B55A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24D10">
        <w:rPr>
          <w:rFonts w:ascii="Times New Roman" w:hAnsi="Times New Roman"/>
          <w:sz w:val="24"/>
          <w:szCs w:val="24"/>
        </w:rPr>
        <w:t>1. ОБЩИЕ СВЕДЕНИЯ</w:t>
      </w:r>
    </w:p>
    <w:p w:rsidR="007C0824" w:rsidRPr="001B55A1" w:rsidRDefault="007C0824" w:rsidP="001B5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B55A1">
        <w:rPr>
          <w:rFonts w:ascii="Times New Roman" w:hAnsi="Times New Roman"/>
          <w:sz w:val="24"/>
          <w:szCs w:val="24"/>
        </w:rPr>
        <w:t>Настоящий Порядок и условия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5A1">
        <w:rPr>
          <w:rFonts w:ascii="Times New Roman" w:hAnsi="Times New Roman"/>
          <w:sz w:val="24"/>
          <w:szCs w:val="24"/>
        </w:rPr>
        <w:t xml:space="preserve">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(далее - Порядок, Перечень соответственно) устанавливает порядок и условия передачи в аренду муниципального имущества (в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инструментов), находящегося в собственности муниципального образования </w:t>
      </w:r>
      <w:r w:rsidR="002B7504">
        <w:rPr>
          <w:rFonts w:ascii="Times New Roman" w:hAnsi="Times New Roman"/>
          <w:sz w:val="24"/>
          <w:szCs w:val="24"/>
        </w:rPr>
        <w:t>Вознесенский</w:t>
      </w:r>
      <w:r w:rsidRPr="001B55A1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1B55A1">
        <w:rPr>
          <w:rFonts w:ascii="Times New Roman" w:hAnsi="Times New Roman"/>
          <w:sz w:val="24"/>
          <w:szCs w:val="24"/>
        </w:rPr>
        <w:t>Абанского</w:t>
      </w:r>
      <w:proofErr w:type="spellEnd"/>
      <w:proofErr w:type="gramEnd"/>
      <w:r w:rsidRPr="001B55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5A1">
        <w:rPr>
          <w:rFonts w:ascii="Times New Roman" w:hAnsi="Times New Roman"/>
          <w:sz w:val="24"/>
          <w:szCs w:val="24"/>
        </w:rPr>
        <w:t>района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режим "налог на профессиональный доход", </w:t>
      </w:r>
      <w:proofErr w:type="gramStart"/>
      <w:r w:rsidRPr="001B55A1">
        <w:rPr>
          <w:rFonts w:ascii="Times New Roman" w:hAnsi="Times New Roman"/>
          <w:sz w:val="24"/>
          <w:szCs w:val="24"/>
        </w:rPr>
        <w:t>включенного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в Перечень.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1.2. Администрация </w:t>
      </w:r>
      <w:r w:rsidR="002B7504">
        <w:rPr>
          <w:rFonts w:ascii="Times New Roman" w:hAnsi="Times New Roman"/>
          <w:sz w:val="24"/>
          <w:szCs w:val="24"/>
        </w:rPr>
        <w:t xml:space="preserve">Вознесенского </w:t>
      </w:r>
      <w:r w:rsidR="001B55A1" w:rsidRPr="001B55A1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1B55A1" w:rsidRPr="001B55A1">
        <w:rPr>
          <w:rFonts w:ascii="Times New Roman" w:hAnsi="Times New Roman"/>
          <w:sz w:val="24"/>
          <w:szCs w:val="24"/>
        </w:rPr>
        <w:t>Абанского</w:t>
      </w:r>
      <w:proofErr w:type="spellEnd"/>
      <w:r w:rsidR="001B55A1" w:rsidRPr="001B55A1">
        <w:rPr>
          <w:rFonts w:ascii="Times New Roman" w:hAnsi="Times New Roman"/>
          <w:sz w:val="24"/>
          <w:szCs w:val="24"/>
        </w:rPr>
        <w:t xml:space="preserve"> </w:t>
      </w:r>
      <w:r w:rsidRPr="001B55A1">
        <w:rPr>
          <w:rFonts w:ascii="Times New Roman" w:hAnsi="Times New Roman"/>
          <w:sz w:val="24"/>
          <w:szCs w:val="24"/>
        </w:rPr>
        <w:t>района Красноярского края (далее - Администрация) выступает арендодателем муниципального имущества, включенного в Перечень.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1.3. Арендаторами муниципального имущества, включенного в Перечень, могут быть: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субъекты малого или среднего предпринимательства, в том числе осуществляющие социально значимые виды деятельности;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субъекты малого и среднего предпринимательства в целях, предусмотренных </w:t>
      </w:r>
      <w:hyperlink r:id="rId8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ст. 19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"О защите конкуренции";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lastRenderedPageBreak/>
        <w:t>- организации, образующие инфраструктуру поддержки субъектов малого и среднего предпринимательства;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физические лица, не являющиеся индивидуальными предпринимателями и применяющие специальный налоговый режим "налог на профессиональный доход".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1.4. Арендаторами имущества, включенного в Перечень, не могут быть субъекты малого и среднего предпринимательства, перечисленные в </w:t>
      </w:r>
      <w:hyperlink r:id="rId9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пункте 3 статьи 14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1.5. Имущество, включенное в Перечень, не может быть предоставлено в аренду субъектам малого и среднего предпринимательства в случаях, установленных </w:t>
      </w:r>
      <w:hyperlink r:id="rId10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пунктом 5 статьи 14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1.6. Срок, на который заключаются договоры в отношении имущества, включенного в Перечень, должен составлять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1B55A1">
        <w:rPr>
          <w:rFonts w:ascii="Times New Roman" w:hAnsi="Times New Roman"/>
          <w:sz w:val="24"/>
          <w:szCs w:val="24"/>
        </w:rPr>
        <w:t>бизнес-инкубаторами</w:t>
      </w:r>
      <w:proofErr w:type="spellEnd"/>
      <w:proofErr w:type="gramEnd"/>
      <w:r w:rsidRPr="001B55A1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3 года.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7C0824" w:rsidRPr="001B55A1" w:rsidRDefault="007C0824" w:rsidP="001B5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824" w:rsidRPr="00D24D10" w:rsidRDefault="007C0824" w:rsidP="001B55A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24D10">
        <w:rPr>
          <w:rFonts w:ascii="Times New Roman" w:hAnsi="Times New Roman"/>
          <w:sz w:val="24"/>
          <w:szCs w:val="24"/>
        </w:rPr>
        <w:t>2. ПОРЯДОК ПРЕДОСТАВЛЕНИЯ МУНИЦИПАЛЬНОГО ИМУЩЕСТВА В АРЕНДУ</w:t>
      </w:r>
    </w:p>
    <w:p w:rsidR="007C0824" w:rsidRPr="001B55A1" w:rsidRDefault="007C0824" w:rsidP="001B5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2.1. Имущество, включенное в Перечень, предоставляется: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по результатам проведения торгов на право заключения договора аренды;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без проведения торгов в предусмотренных Федеральным </w:t>
      </w:r>
      <w:hyperlink r:id="rId11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B55A1">
        <w:rPr>
          <w:rFonts w:ascii="Times New Roman" w:hAnsi="Times New Roman"/>
          <w:sz w:val="24"/>
          <w:szCs w:val="24"/>
        </w:rPr>
        <w:t xml:space="preserve"> от 26.07.2006 N 135-ФЗ "О защите конкуренции" случаях.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1B55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использованием имущества и поступлением арендной платы осуществляется Администрацией.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1B55A1">
        <w:rPr>
          <w:rFonts w:ascii="Times New Roman" w:hAnsi="Times New Roman"/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контрольного объекта муниципального имущества (далее - заявление) с указанием наименования заявителя, его юридического адреса, целевого назначения и срока, на который предоставляется имущество.</w:t>
      </w:r>
      <w:proofErr w:type="gramEnd"/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2.4. Юридические лица прилагают к заявлению следующие документы: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копии учредительных документов;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копию свидетельства о постановке на учет в налоговом органе;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копию свидетельства о внесении в Единый государственный реестр юридических лиц;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документ, подтверждающий полномочия лица, подписавшего заявление, доверенность представителя (в случае представления документов доверенным лицом).</w:t>
      </w:r>
    </w:p>
    <w:p w:rsidR="001B55A1" w:rsidRPr="001B55A1" w:rsidRDefault="001B55A1" w:rsidP="001B5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A1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2.5. Индивидуальные предприниматели прилагают к заявлению: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lastRenderedPageBreak/>
        <w:t>- копию свидетельства о государственной регистрации предпринимателя;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копию свидетельства о постановке на учет в налоговом органе;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копию свидетельства о внесении в Единый государственный реестр индивидуальных предпринимателей.</w:t>
      </w:r>
    </w:p>
    <w:p w:rsidR="001B55A1" w:rsidRPr="001B55A1" w:rsidRDefault="001B55A1" w:rsidP="001B5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A1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Копии документов представляются вместе с оригиналами для обозрения.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2.6.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о возможности предоставления испрашиваемого имущества в аренду без проведения торгов в случаях, предусмотренных </w:t>
      </w:r>
      <w:hyperlink r:id="rId12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статьей 17.1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26.07.2006 N 135-ФЗ "О защите конкуренции";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о возможности предоставления испрашиваемого имущества в аренду без проведения торгов и направлении в антимонопольный орган документов на согласование в случаях, предусмотренных </w:t>
      </w:r>
      <w:hyperlink r:id="rId13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главой 5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26.07.2006 N 135-ФЗ "О защите конкуренции";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об отказе в предоставлении испрашиваемого имущества с указанием причин отказа.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1B55A1">
        <w:rPr>
          <w:rFonts w:ascii="Times New Roman" w:hAnsi="Times New Roman"/>
          <w:sz w:val="24"/>
          <w:szCs w:val="24"/>
        </w:rP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14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B55A1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  <w:proofErr w:type="gramEnd"/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2.9.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2.10. В течение 15 календарных дней с момента принятия решения об организации и проведении торгов Администрация организует проведение аукциона (конкурса).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1B55A1">
        <w:rPr>
          <w:rFonts w:ascii="Times New Roman" w:hAnsi="Times New Roman"/>
          <w:sz w:val="24"/>
          <w:szCs w:val="24"/>
        </w:rPr>
        <w:t xml:space="preserve"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5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частью 3 статьи 14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  <w:proofErr w:type="gramEnd"/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2.12. </w:t>
      </w:r>
      <w:proofErr w:type="gramStart"/>
      <w:r w:rsidRPr="001B55A1">
        <w:rPr>
          <w:rFonts w:ascii="Times New Roman" w:hAnsi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6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B55A1">
        <w:rPr>
          <w:rFonts w:ascii="Times New Roman" w:hAnsi="Times New Roman"/>
          <w:sz w:val="24"/>
          <w:szCs w:val="24"/>
        </w:rPr>
        <w:t xml:space="preserve"> от 24.07.2007 N 209-ФЗ "О развитии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17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частью 5 статьи 4</w:t>
        </w:r>
      </w:hyperlink>
      <w:r w:rsidRPr="001B55A1">
        <w:rPr>
          <w:rFonts w:ascii="Times New Roman" w:hAnsi="Times New Roman"/>
          <w:sz w:val="24"/>
          <w:szCs w:val="24"/>
        </w:rPr>
        <w:t xml:space="preserve"> названного Федерального закона.</w:t>
      </w:r>
    </w:p>
    <w:p w:rsidR="007C0824" w:rsidRPr="001B55A1" w:rsidRDefault="007C0824" w:rsidP="001B5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824" w:rsidRPr="00D24D10" w:rsidRDefault="007C0824" w:rsidP="001B55A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24D10">
        <w:rPr>
          <w:rFonts w:ascii="Times New Roman" w:hAnsi="Times New Roman"/>
          <w:sz w:val="24"/>
          <w:szCs w:val="24"/>
        </w:rPr>
        <w:lastRenderedPageBreak/>
        <w:t>3. УСЛОВИЯ ПРЕДОСТАВЛЕНИЯ МУНИЦИПАЛЬНОГО ИМУЩЕСТВА В АРЕНДУ</w:t>
      </w:r>
    </w:p>
    <w:p w:rsidR="007C0824" w:rsidRPr="001B55A1" w:rsidRDefault="007C0824" w:rsidP="001B5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3.1.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1B55A1">
        <w:rPr>
          <w:rFonts w:ascii="Times New Roman" w:hAnsi="Times New Roman"/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  <w:proofErr w:type="gramEnd"/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в первый год аренды - 40% размера арендной платы;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во второй год аренды - 60% размера арендной платы;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в третий год аренды - 80% размера арендной платы;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в четвертый год аренды и далее - 100% размера арендной платы.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15"/>
      <w:bookmarkEnd w:id="1"/>
      <w:r w:rsidRPr="001B55A1">
        <w:rPr>
          <w:rFonts w:ascii="Times New Roman" w:hAnsi="Times New Roman"/>
          <w:sz w:val="24"/>
          <w:szCs w:val="24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установленного муниципальной программой (подпрограммой).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со дня, с которого деятельность арендатора перестала соответствовать требованиям, указанным в </w:t>
      </w:r>
      <w:hyperlink w:anchor="P115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пункте 3.3</w:t>
        </w:r>
      </w:hyperlink>
      <w:r w:rsidRPr="001B55A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5A1">
        <w:rPr>
          <w:rFonts w:ascii="Times New Roman" w:hAnsi="Times New Roman"/>
          <w:sz w:val="24"/>
          <w:szCs w:val="24"/>
        </w:rPr>
        <w:t xml:space="preserve">- реализующим проекты в приоритетных направлениях развития науки, технологий и техники в Российской Федерации, определенным в соответствии с </w:t>
      </w:r>
      <w:hyperlink r:id="rId18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1B55A1">
        <w:rPr>
          <w:rFonts w:ascii="Times New Roman" w:hAnsi="Times New Roman"/>
          <w:sz w:val="24"/>
          <w:szCs w:val="24"/>
        </w:rPr>
        <w:t xml:space="preserve"> Президента Российской Федерации от 07.07.2011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Федерации";</w:t>
      </w:r>
      <w:proofErr w:type="gramEnd"/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55A1">
        <w:rPr>
          <w:rFonts w:ascii="Times New Roman" w:hAnsi="Times New Roman"/>
          <w:sz w:val="24"/>
          <w:szCs w:val="24"/>
        </w:rPr>
        <w:t>развивающим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проекты в сфере </w:t>
      </w:r>
      <w:proofErr w:type="spellStart"/>
      <w:r w:rsidRPr="001B55A1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1B55A1">
        <w:rPr>
          <w:rFonts w:ascii="Times New Roman" w:hAnsi="Times New Roman"/>
          <w:sz w:val="24"/>
          <w:szCs w:val="24"/>
        </w:rPr>
        <w:t>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занимающимся производством, переработкой и сбытом сельскохозяйственной продукции;</w:t>
      </w:r>
    </w:p>
    <w:p w:rsidR="007C0824" w:rsidRPr="001B55A1" w:rsidRDefault="007C0824" w:rsidP="001B55A1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Красноярского края, муниципальными программами (п</w:t>
      </w:r>
      <w:r w:rsidR="001B55A1" w:rsidRPr="001B55A1">
        <w:rPr>
          <w:rFonts w:ascii="Times New Roman" w:hAnsi="Times New Roman"/>
          <w:sz w:val="24"/>
          <w:szCs w:val="24"/>
        </w:rPr>
        <w:t>одпрограммами) Абанского</w:t>
      </w:r>
      <w:r w:rsidRPr="001B55A1">
        <w:rPr>
          <w:rFonts w:ascii="Times New Roman" w:hAnsi="Times New Roman"/>
          <w:sz w:val="24"/>
          <w:szCs w:val="24"/>
        </w:rPr>
        <w:t xml:space="preserve"> района и приоритетными видами деятельности;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начинающим новый бизнес по направлениям деятельности, по которым оказывается государственная и муниципальная поддержка;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55A1">
        <w:rPr>
          <w:rFonts w:ascii="Times New Roman" w:hAnsi="Times New Roman"/>
          <w:sz w:val="24"/>
          <w:szCs w:val="24"/>
        </w:rPr>
        <w:t>оказывающим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коммунальные и бытовые услуги населению;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занимающимся развитием народных художественных промыслов;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55A1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утилизацией и обработкой промышленных и бытовых отходов;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lastRenderedPageBreak/>
        <w:t>- занимающимся строительством и реконструкцией объектов социального назначения.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3.7.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- 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3.9. В целях </w:t>
      </w:r>
      <w:proofErr w:type="gramStart"/>
      <w:r w:rsidRPr="001B55A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целевым использованием муниципального имущества, в заключенном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1B55A1">
        <w:rPr>
          <w:rFonts w:ascii="Times New Roman" w:hAnsi="Times New Roman"/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19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частью 4.2 статьи 18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требованиям, установленным </w:t>
      </w:r>
      <w:hyperlink r:id="rId20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статьями 4</w:t>
        </w:r>
      </w:hyperlink>
      <w:r w:rsidRPr="001B55A1">
        <w:rPr>
          <w:rFonts w:ascii="Times New Roman" w:hAnsi="Times New Roman"/>
          <w:sz w:val="24"/>
          <w:szCs w:val="24"/>
        </w:rPr>
        <w:t>,</w:t>
      </w:r>
      <w:hyperlink r:id="rId21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среднего предпринимательства в Российской Федерации", договор аренды подлежит расторжению.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1B55A1">
        <w:rPr>
          <w:rFonts w:ascii="Times New Roman" w:hAnsi="Times New Roman"/>
          <w:sz w:val="24"/>
          <w:szCs w:val="24"/>
        </w:rPr>
        <w:t xml:space="preserve"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Федеральному </w:t>
      </w:r>
      <w:hyperlink r:id="rId22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закону</w:t>
        </w:r>
      </w:hyperlink>
      <w:r w:rsidRPr="001B55A1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5A1">
        <w:rPr>
          <w:rFonts w:ascii="Times New Roman" w:hAnsi="Times New Roman"/>
          <w:sz w:val="24"/>
          <w:szCs w:val="24"/>
        </w:rPr>
        <w:t xml:space="preserve">указанных в </w:t>
      </w:r>
      <w:hyperlink r:id="rId23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подпунктах 6</w:t>
        </w:r>
      </w:hyperlink>
      <w:r w:rsidRPr="001B55A1">
        <w:rPr>
          <w:rFonts w:ascii="Times New Roman" w:hAnsi="Times New Roman"/>
          <w:sz w:val="24"/>
          <w:szCs w:val="24"/>
        </w:rPr>
        <w:t>,</w:t>
      </w:r>
      <w:hyperlink r:id="rId24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8</w:t>
        </w:r>
      </w:hyperlink>
      <w:r w:rsidRPr="001B55A1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9 пункта 2 статьи 39.3</w:t>
        </w:r>
      </w:hyperlink>
      <w:r w:rsidRPr="001B55A1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5A1">
        <w:rPr>
          <w:rFonts w:ascii="Times New Roman" w:hAnsi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B55A1">
        <w:rPr>
          <w:rFonts w:ascii="Times New Roman" w:hAnsi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6" w:history="1">
        <w:r w:rsidRPr="001B55A1">
          <w:rPr>
            <w:rFonts w:ascii="Times New Roman" w:hAnsi="Times New Roman"/>
            <w:color w:val="0000FF"/>
            <w:sz w:val="24"/>
            <w:szCs w:val="24"/>
          </w:rPr>
          <w:t>пунктом 14 части 1 статьи 17.1</w:t>
        </w:r>
      </w:hyperlink>
      <w:r w:rsidRPr="001B55A1">
        <w:rPr>
          <w:rFonts w:ascii="Times New Roman" w:hAnsi="Times New Roman"/>
          <w:sz w:val="24"/>
          <w:szCs w:val="24"/>
        </w:rPr>
        <w:t xml:space="preserve"> Федерального закона от 26.07.2006 N 135-ФЗ "О защите конкуренции".</w:t>
      </w:r>
    </w:p>
    <w:p w:rsidR="007C0824" w:rsidRPr="001B55A1" w:rsidRDefault="007C0824" w:rsidP="001B55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5A1">
        <w:rPr>
          <w:rFonts w:ascii="Times New Roman" w:hAnsi="Times New Roman"/>
          <w:sz w:val="24"/>
          <w:szCs w:val="24"/>
        </w:rPr>
        <w:t>3.12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sectPr w:rsidR="007C0824" w:rsidRPr="001B55A1" w:rsidSect="002A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F0040"/>
    <w:rsid w:val="0001505F"/>
    <w:rsid w:val="00071678"/>
    <w:rsid w:val="00085130"/>
    <w:rsid w:val="00102BED"/>
    <w:rsid w:val="001A0119"/>
    <w:rsid w:val="001B55A1"/>
    <w:rsid w:val="001C4AB4"/>
    <w:rsid w:val="001E57BE"/>
    <w:rsid w:val="001E6F63"/>
    <w:rsid w:val="00201DE5"/>
    <w:rsid w:val="002A3D28"/>
    <w:rsid w:val="002B7504"/>
    <w:rsid w:val="00330B7A"/>
    <w:rsid w:val="003A6625"/>
    <w:rsid w:val="003A6CC1"/>
    <w:rsid w:val="00470800"/>
    <w:rsid w:val="004941A0"/>
    <w:rsid w:val="004B62D8"/>
    <w:rsid w:val="004C68A3"/>
    <w:rsid w:val="004E1FCB"/>
    <w:rsid w:val="00531B29"/>
    <w:rsid w:val="00583CBF"/>
    <w:rsid w:val="005A4E06"/>
    <w:rsid w:val="005F0040"/>
    <w:rsid w:val="00693BD6"/>
    <w:rsid w:val="007706FA"/>
    <w:rsid w:val="007B4EA3"/>
    <w:rsid w:val="007C0824"/>
    <w:rsid w:val="007C130A"/>
    <w:rsid w:val="00812762"/>
    <w:rsid w:val="009A292B"/>
    <w:rsid w:val="00A0389D"/>
    <w:rsid w:val="00A61365"/>
    <w:rsid w:val="00A64353"/>
    <w:rsid w:val="00A70EA6"/>
    <w:rsid w:val="00A9792B"/>
    <w:rsid w:val="00AE35EE"/>
    <w:rsid w:val="00AF1766"/>
    <w:rsid w:val="00B44FBA"/>
    <w:rsid w:val="00B50A4C"/>
    <w:rsid w:val="00B57005"/>
    <w:rsid w:val="00B8415A"/>
    <w:rsid w:val="00BD59AD"/>
    <w:rsid w:val="00C1174A"/>
    <w:rsid w:val="00CE794D"/>
    <w:rsid w:val="00D24D10"/>
    <w:rsid w:val="00D47D15"/>
    <w:rsid w:val="00D6492D"/>
    <w:rsid w:val="00DB3254"/>
    <w:rsid w:val="00E23CC3"/>
    <w:rsid w:val="00E5724F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41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3B466CE96EB6E566E6C8ED35B780FF4865F16CBCD55958B337C51FFC5EA8769B64462C678961838836713578611FFB1BA1DBD23O4I" TargetMode="External"/><Relationship Id="rId13" Type="http://schemas.openxmlformats.org/officeDocument/2006/relationships/hyperlink" Target="consultantplus://offline/ref=8E23B466CE96EB6E566E6C8ED35B780FF4865F16CBCD55958B337C51FFC5EA8769B64462C778961838836713578611FFB1BA1DBD23O4I" TargetMode="External"/><Relationship Id="rId18" Type="http://schemas.openxmlformats.org/officeDocument/2006/relationships/hyperlink" Target="consultantplus://offline/ref=8E23B466CE96EB6E566E6C8ED35B780FF18F5616C7C355958B337C51FFC5EA877BB61C69C576DC4978C868135029OAI" TargetMode="External"/><Relationship Id="rId26" Type="http://schemas.openxmlformats.org/officeDocument/2006/relationships/hyperlink" Target="consultantplus://offline/ref=8E23B466CE96EB6E566E6C8ED35B780FF4865F16CBCD55958B337C51FFC5EA8769B64467C272C91D2D923F1E529D0FFBABA61FBF342FO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23B466CE96EB6E566E6C8ED35B780FF38E5F16C4C255958B337C51FFC5EA8769B64465C573C34C7CDD3E4216CD1CFBAAA61DBB28F25A9D2CO0I" TargetMode="External"/><Relationship Id="rId7" Type="http://schemas.openxmlformats.org/officeDocument/2006/relationships/hyperlink" Target="consultantplus://offline/ref=8E23B466CE96EB6E566E6C8ED35B780FF3835215C1C755958B337C51FFC5EA877BB61C69C576DC4978C868135029OAI" TargetMode="External"/><Relationship Id="rId12" Type="http://schemas.openxmlformats.org/officeDocument/2006/relationships/hyperlink" Target="consultantplus://offline/ref=8E23B466CE96EB6E566E6C8ED35B780FF4865F16CBCD55958B337C51FFC5EA8769B64465C573C74075DD3E4216CD1CFBAAA61DBB28F25A9D2CO0I" TargetMode="External"/><Relationship Id="rId17" Type="http://schemas.openxmlformats.org/officeDocument/2006/relationships/hyperlink" Target="consultantplus://offline/ref=8E23B466CE96EB6E566E6C8ED35B780FF38E5F16C4C255958B337C51FFC5EA8769B64465C573C14A75DD3E4216CD1CFBAAA61DBB28F25A9D2CO0I" TargetMode="External"/><Relationship Id="rId25" Type="http://schemas.openxmlformats.org/officeDocument/2006/relationships/hyperlink" Target="consultantplus://offline/ref=8E23B466CE96EB6E566E6C8ED35B780FF38F5211C3CD55958B337C51FFC5EA8769B64465C07BC24228872E465F9814E5AFBC03BD36F225O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23B466CE96EB6E566E6C8ED35B780FF38E5F16C4C255958B337C51FFC5EA877BB61C69C576DC4978C868135029OAI" TargetMode="External"/><Relationship Id="rId20" Type="http://schemas.openxmlformats.org/officeDocument/2006/relationships/hyperlink" Target="consultantplus://offline/ref=8E23B466CE96EB6E566E6C8ED35B780FF38E5F16C4C255958B337C51FFC5EA8769B64465C573C24875DD3E4216CD1CFBAAA61DBB28F25A9D2CO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23B466CE96EB6E566E6C8ED35B780FF38E5F16C4C255958B337C51FFC5EA8769B64465C573C14F7EDD3E4216CD1CFBAAA61DBB28F25A9D2CO0I" TargetMode="External"/><Relationship Id="rId11" Type="http://schemas.openxmlformats.org/officeDocument/2006/relationships/hyperlink" Target="consultantplus://offline/ref=8E23B466CE96EB6E566E6C8ED35B780FF4865F16CBCD55958B337C51FFC5EA877BB61C69C576DC4978C868135029OAI" TargetMode="External"/><Relationship Id="rId24" Type="http://schemas.openxmlformats.org/officeDocument/2006/relationships/hyperlink" Target="consultantplus://offline/ref=8E23B466CE96EB6E566E6C8ED35B780FF38F5211C3CD55958B337C51FFC5EA8769B64460C170C91D2D923F1E529D0FFBABA61FBF342FO2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E23B466CE96EB6E566E6C8ED35B780FF38E5F16C4C255958B337C51FFC5EA8769B64465C573C34A74DD3E4216CD1CFBAAA61DBB28F25A9D2CO0I" TargetMode="External"/><Relationship Id="rId23" Type="http://schemas.openxmlformats.org/officeDocument/2006/relationships/hyperlink" Target="consultantplus://offline/ref=8E23B466CE96EB6E566E6C8ED35B780FF38F5211C3CD55958B337C51FFC5EA8769B64460C172C91D2D923F1E529D0FFBABA61FBF342FO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E23B466CE96EB6E566E6C8ED35B780FF38E5F16C4C255958B337C51FFC5EA8769B64465C573C34D78DD3E4216CD1CFBAAA61DBB28F25A9D2CO0I" TargetMode="External"/><Relationship Id="rId19" Type="http://schemas.openxmlformats.org/officeDocument/2006/relationships/hyperlink" Target="consultantplus://offline/ref=8E23B466CE96EB6E566E6C8ED35B780FF38E5F16C4C255958B337C51FFC5EA8769B64465C573C14F7FDD3E4216CD1CFBAAA61DBB28F25A9D2C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3B466CE96EB6E566E6C8ED35B780FF38E5F16C4C255958B337C51FFC5EA8769B64465C573C34A74DD3E4216CD1CFBAAA61DBB28F25A9D2CO0I" TargetMode="External"/><Relationship Id="rId14" Type="http://schemas.openxmlformats.org/officeDocument/2006/relationships/hyperlink" Target="consultantplus://offline/ref=8E23B466CE96EB6E566E6C8ED35B780FF38E5F16C4C255958B337C51FFC5EA877BB61C69C576DC4978C868135029OAI" TargetMode="External"/><Relationship Id="rId22" Type="http://schemas.openxmlformats.org/officeDocument/2006/relationships/hyperlink" Target="consultantplus://offline/ref=8E23B466CE96EB6E566E6C8ED35B780FF3835215C1C755958B337C51FFC5EA877BB61C69C576DC4978C868135029O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BD6-2EFF-440F-99FE-4E3DC3D8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2022-04-19T09:04:00Z</cp:lastPrinted>
  <dcterms:created xsi:type="dcterms:W3CDTF">2022-04-05T08:18:00Z</dcterms:created>
  <dcterms:modified xsi:type="dcterms:W3CDTF">2022-04-27T07:38:00Z</dcterms:modified>
</cp:coreProperties>
</file>